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B9" w:rsidRPr="008539B9" w:rsidRDefault="008539B9" w:rsidP="008539B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  <w:r w:rsidRPr="008539B9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8539B9">
        <w:rPr>
          <w:rFonts w:ascii="Times New Roman" w:hAnsi="Times New Roman" w:cs="Times New Roman"/>
          <w:b/>
          <w:sz w:val="28"/>
          <w:szCs w:val="28"/>
        </w:rPr>
        <w:t xml:space="preserve"> к зачету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дисциплине «Организация внутреннего контроля и аудита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539B9" w:rsidRPr="008539B9" w:rsidRDefault="008539B9" w:rsidP="008539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Ревизия и внутренний аудит как две эффективные взаимосвязанные и взаимодействующие формы финансового контроля. 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Сущность внутреннего аудита и концепция его развития. 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3.</w:t>
      </w:r>
      <w:r w:rsidRPr="008539B9">
        <w:rPr>
          <w:rFonts w:ascii="Times New Roman" w:hAnsi="Times New Roman" w:cs="Times New Roman"/>
          <w:sz w:val="28"/>
          <w:szCs w:val="28"/>
        </w:rPr>
        <w:tab/>
        <w:t>Стандарты как инструмент нормативного и методологического регулирования внутреннего аудита.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4.</w:t>
      </w:r>
      <w:r w:rsidRPr="008539B9">
        <w:rPr>
          <w:rFonts w:ascii="Times New Roman" w:hAnsi="Times New Roman" w:cs="Times New Roman"/>
          <w:sz w:val="28"/>
          <w:szCs w:val="28"/>
        </w:rPr>
        <w:tab/>
        <w:t>Методические приемы внутреннего аудита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5.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Организационная структура внутренних аудиторских служб.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6.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Требования, предъявляемые к деятельности аудиторов.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7.</w:t>
      </w:r>
      <w:r w:rsidRPr="008539B9">
        <w:rPr>
          <w:rFonts w:ascii="Times New Roman" w:hAnsi="Times New Roman" w:cs="Times New Roman"/>
          <w:sz w:val="28"/>
          <w:szCs w:val="28"/>
        </w:rPr>
        <w:tab/>
        <w:t>Права и обязанности работников службы внутреннего аудита, их взаимосвязь с другими подразделениями организации и видами контроля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8.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Информационное обеспечение аудиторской деятельности.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9.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Планирование аудиторской работы. 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10.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Процедуры и частные методики аудиторской деятельности.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11.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Руководство персоналом и организация его труда.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12.</w:t>
      </w:r>
      <w:r w:rsidRPr="008539B9">
        <w:rPr>
          <w:rFonts w:ascii="Times New Roman" w:hAnsi="Times New Roman" w:cs="Times New Roman"/>
          <w:sz w:val="28"/>
          <w:szCs w:val="28"/>
        </w:rPr>
        <w:tab/>
        <w:t>Контроль эффективности и качества аудита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13.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Сущность технологии аудита и этапы проведения аудиторских проверок.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14.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Подготовка и планирование аудиторской проверки. 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15.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Изучение и проверка информации для внутреннего аудита.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16.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Итоговые документы аудиторской проверки и сообщение результатов руководству хозяйствующего субъекта.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17.</w:t>
      </w:r>
      <w:r w:rsidRPr="008539B9">
        <w:rPr>
          <w:rFonts w:ascii="Times New Roman" w:hAnsi="Times New Roman" w:cs="Times New Roman"/>
          <w:sz w:val="28"/>
          <w:szCs w:val="28"/>
        </w:rPr>
        <w:tab/>
        <w:t>Контроль выполнения принятых решений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18.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Аудиторская проверка достоверности и целостности информации.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19.</w:t>
      </w:r>
      <w:r w:rsidRPr="008539B9">
        <w:rPr>
          <w:rFonts w:ascii="Times New Roman" w:hAnsi="Times New Roman" w:cs="Times New Roman"/>
          <w:sz w:val="28"/>
          <w:szCs w:val="28"/>
        </w:rPr>
        <w:tab/>
        <w:t>Аудиторская проверка соблюдения нормативных актов, установленных правил и процедур.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20.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Аудиторская проверка защиты и сохранности активов. 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lastRenderedPageBreak/>
        <w:t>21.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Аудиторская проверка экономного и рационального использования ресурсов.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22.</w:t>
      </w:r>
      <w:r w:rsidRPr="008539B9">
        <w:rPr>
          <w:rFonts w:ascii="Times New Roman" w:hAnsi="Times New Roman" w:cs="Times New Roman"/>
          <w:sz w:val="28"/>
          <w:szCs w:val="28"/>
        </w:rPr>
        <w:tab/>
        <w:t>Аудиторская проверка соответствия операций (программ) поставленным целям и планам.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23.</w:t>
      </w:r>
      <w:r w:rsidRPr="008539B9">
        <w:rPr>
          <w:rFonts w:ascii="Times New Roman" w:hAnsi="Times New Roman" w:cs="Times New Roman"/>
          <w:sz w:val="28"/>
          <w:szCs w:val="28"/>
        </w:rPr>
        <w:tab/>
        <w:t>Аудиторская проверка правильности начисления и уплаты налогов.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24.</w:t>
      </w:r>
      <w:r w:rsidRPr="008539B9">
        <w:rPr>
          <w:rFonts w:ascii="Times New Roman" w:hAnsi="Times New Roman" w:cs="Times New Roman"/>
          <w:sz w:val="28"/>
          <w:szCs w:val="28"/>
        </w:rPr>
        <w:tab/>
        <w:t>Особенности методики оказания сопутствующих видов аудиторских услуг и проверок по специальным заданиям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25.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Организация и алгоритм аналитических процедур в процессе аудита. 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26.</w:t>
      </w:r>
      <w:r w:rsidRPr="008539B9">
        <w:rPr>
          <w:rFonts w:ascii="Times New Roman" w:hAnsi="Times New Roman" w:cs="Times New Roman"/>
          <w:sz w:val="28"/>
          <w:szCs w:val="28"/>
        </w:rPr>
        <w:tab/>
        <w:t>Оценка и анализ потенциального банкротства и предпринимательского риска.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27.</w:t>
      </w:r>
      <w:r w:rsidRPr="008539B9">
        <w:rPr>
          <w:rFonts w:ascii="Times New Roman" w:hAnsi="Times New Roman" w:cs="Times New Roman"/>
          <w:sz w:val="28"/>
          <w:szCs w:val="28"/>
        </w:rPr>
        <w:tab/>
        <w:t>Анализ финансовой устойчивости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28.</w:t>
      </w:r>
      <w:r w:rsidRPr="008539B9">
        <w:rPr>
          <w:rFonts w:ascii="Times New Roman" w:hAnsi="Times New Roman" w:cs="Times New Roman"/>
          <w:sz w:val="28"/>
          <w:szCs w:val="28"/>
        </w:rPr>
        <w:tab/>
        <w:t>Анализ финансовых результатов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29.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Особенности организации и планирования аудита в среде информационных компьютерных систем.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30.</w:t>
      </w:r>
      <w:r w:rsidRPr="008539B9">
        <w:rPr>
          <w:rFonts w:ascii="Times New Roman" w:hAnsi="Times New Roman" w:cs="Times New Roman"/>
          <w:sz w:val="28"/>
          <w:szCs w:val="28"/>
        </w:rPr>
        <w:tab/>
        <w:t>Методы и процедуры аудита в условиях компьютерной обработки данных.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31.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Аудит цикла приобретения и расходования (снабженческо-заготовительной деятельности).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32.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Аудит производственного цикла. </w:t>
      </w:r>
    </w:p>
    <w:p w:rsidR="008539B9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33.</w:t>
      </w:r>
      <w:r w:rsidRPr="008539B9">
        <w:rPr>
          <w:rFonts w:ascii="Times New Roman" w:hAnsi="Times New Roman" w:cs="Times New Roman"/>
          <w:sz w:val="28"/>
          <w:szCs w:val="28"/>
        </w:rPr>
        <w:tab/>
        <w:t xml:space="preserve">Аудит цикла сбыта и финансовых результатов. </w:t>
      </w:r>
    </w:p>
    <w:p w:rsidR="00334B35" w:rsidRPr="008539B9" w:rsidRDefault="008539B9" w:rsidP="00853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B9">
        <w:rPr>
          <w:rFonts w:ascii="Times New Roman" w:hAnsi="Times New Roman" w:cs="Times New Roman"/>
          <w:sz w:val="28"/>
          <w:szCs w:val="28"/>
        </w:rPr>
        <w:t>34.</w:t>
      </w:r>
      <w:r w:rsidRPr="008539B9">
        <w:rPr>
          <w:rFonts w:ascii="Times New Roman" w:hAnsi="Times New Roman" w:cs="Times New Roman"/>
          <w:sz w:val="28"/>
          <w:szCs w:val="28"/>
        </w:rPr>
        <w:tab/>
        <w:t>Аудит финансово-инвестиционного цикла.</w:t>
      </w:r>
    </w:p>
    <w:sectPr w:rsidR="00334B35" w:rsidRPr="00853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B9"/>
    <w:rsid w:val="00334B35"/>
    <w:rsid w:val="0085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54DF4"/>
  <w15:chartTrackingRefBased/>
  <w15:docId w15:val="{5DC8E65D-5403-4816-BF62-E5A537CC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 Приемной Комиссии</dc:creator>
  <cp:keywords/>
  <dc:description/>
  <cp:lastModifiedBy>оператор Приемной Комиссии</cp:lastModifiedBy>
  <cp:revision>1</cp:revision>
  <dcterms:created xsi:type="dcterms:W3CDTF">2022-08-23T09:11:00Z</dcterms:created>
  <dcterms:modified xsi:type="dcterms:W3CDTF">2022-08-23T09:12:00Z</dcterms:modified>
</cp:coreProperties>
</file>